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CB705D" w:rsidRDefault="00F65AB0" w:rsidP="00CB705D">
      <w:pPr>
        <w:spacing w:line="360" w:lineRule="auto"/>
        <w:jc w:val="both"/>
        <w:rPr>
          <w:rFonts w:ascii="Times New Roman" w:hAnsi="Times New Roman" w:cs="Times New Roman"/>
          <w:b/>
          <w:color w:val="000000" w:themeColor="text1"/>
        </w:rPr>
      </w:pPr>
      <w:r w:rsidRPr="00CB705D">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7B4727" w:rsidRPr="00CB705D" w14:paraId="51335FA7" w14:textId="77777777" w:rsidTr="003B2769">
        <w:trPr>
          <w:trHeight w:val="1075"/>
        </w:trPr>
        <w:tc>
          <w:tcPr>
            <w:tcW w:w="3062" w:type="dxa"/>
          </w:tcPr>
          <w:p w14:paraId="386D6331" w14:textId="5597205D" w:rsidR="008B4488" w:rsidRPr="00CB705D" w:rsidRDefault="00F65AB0" w:rsidP="00CB705D">
            <w:pPr>
              <w:spacing w:line="360" w:lineRule="auto"/>
              <w:jc w:val="both"/>
              <w:rPr>
                <w:rFonts w:ascii="Times New Roman" w:hAnsi="Times New Roman" w:cs="Times New Roman"/>
                <w:b/>
                <w:bCs/>
                <w:color w:val="000000" w:themeColor="text1"/>
              </w:rPr>
            </w:pPr>
            <w:r w:rsidRPr="00CB705D">
              <w:rPr>
                <w:rFonts w:ascii="Times New Roman" w:hAnsi="Times New Roman" w:cs="Times New Roman"/>
                <w:b/>
                <w:bCs/>
                <w:color w:val="000000" w:themeColor="text1"/>
              </w:rPr>
              <w:t>Article Nu</w:t>
            </w:r>
            <w:r w:rsidR="00AF6633" w:rsidRPr="00CB705D">
              <w:rPr>
                <w:rFonts w:ascii="Times New Roman" w:hAnsi="Times New Roman" w:cs="Times New Roman"/>
                <w:b/>
                <w:bCs/>
                <w:color w:val="000000" w:themeColor="text1"/>
              </w:rPr>
              <w:t>mber:</w:t>
            </w:r>
            <w:r w:rsidR="00592E03" w:rsidRPr="00CB705D">
              <w:rPr>
                <w:rFonts w:ascii="Times New Roman" w:hAnsi="Times New Roman" w:cs="Times New Roman"/>
                <w:b/>
                <w:bCs/>
                <w:color w:val="000000" w:themeColor="text1"/>
              </w:rPr>
              <w:t xml:space="preserve"> </w:t>
            </w:r>
            <w:r w:rsidR="00CB705D">
              <w:rPr>
                <w:rFonts w:ascii="Times New Roman" w:hAnsi="Times New Roman" w:cs="Times New Roman"/>
                <w:b/>
                <w:bCs/>
                <w:color w:val="000000" w:themeColor="text1"/>
              </w:rPr>
              <w:t>JWHG-2881</w:t>
            </w:r>
          </w:p>
          <w:p w14:paraId="3DEDC094" w14:textId="739DB0A4" w:rsidR="005D7FCF" w:rsidRPr="00CB705D" w:rsidRDefault="005D7FCF" w:rsidP="00CB705D">
            <w:pPr>
              <w:spacing w:line="360" w:lineRule="auto"/>
              <w:jc w:val="both"/>
              <w:rPr>
                <w:rFonts w:ascii="Times New Roman" w:hAnsi="Times New Roman" w:cs="Times New Roman"/>
                <w:color w:val="000000" w:themeColor="text1"/>
              </w:rPr>
            </w:pPr>
          </w:p>
        </w:tc>
        <w:tc>
          <w:tcPr>
            <w:tcW w:w="3600" w:type="dxa"/>
          </w:tcPr>
          <w:p w14:paraId="6E770AE1" w14:textId="4A28A0D0" w:rsidR="005C59E4" w:rsidRPr="00CB705D" w:rsidRDefault="000321C7" w:rsidP="00CB705D">
            <w:pPr>
              <w:autoSpaceDE w:val="0"/>
              <w:autoSpaceDN w:val="0"/>
              <w:adjustRightInd w:val="0"/>
              <w:spacing w:after="0" w:line="360" w:lineRule="auto"/>
              <w:jc w:val="both"/>
              <w:rPr>
                <w:rFonts w:ascii="Times New Roman" w:hAnsi="Times New Roman" w:cs="Times New Roman"/>
                <w:b/>
                <w:bCs/>
                <w:color w:val="000000" w:themeColor="text1"/>
                <w:lang w:val="en-GB"/>
              </w:rPr>
            </w:pPr>
            <w:r w:rsidRPr="00CB705D">
              <w:rPr>
                <w:rFonts w:ascii="Times New Roman" w:hAnsi="Times New Roman" w:cs="Times New Roman"/>
                <w:b/>
                <w:bCs/>
                <w:color w:val="000000" w:themeColor="text1"/>
                <w:lang w:val="en-GB"/>
              </w:rPr>
              <w:t xml:space="preserve">     </w:t>
            </w:r>
            <w:r w:rsidR="003069E0" w:rsidRPr="00CB705D">
              <w:rPr>
                <w:rFonts w:ascii="Times New Roman" w:hAnsi="Times New Roman" w:cs="Times New Roman"/>
                <w:b/>
                <w:bCs/>
                <w:color w:val="000000" w:themeColor="text1"/>
                <w:lang w:val="en-GB"/>
              </w:rPr>
              <w:t>Author Name</w:t>
            </w:r>
          </w:p>
          <w:p w14:paraId="7323098C" w14:textId="46EBB79A" w:rsidR="00751219" w:rsidRPr="00CB705D" w:rsidRDefault="002C6625" w:rsidP="00CB705D">
            <w:pPr>
              <w:autoSpaceDE w:val="0"/>
              <w:autoSpaceDN w:val="0"/>
              <w:adjustRightInd w:val="0"/>
              <w:spacing w:after="0" w:line="360" w:lineRule="auto"/>
              <w:jc w:val="both"/>
              <w:rPr>
                <w:rFonts w:ascii="Times New Roman" w:hAnsi="Times New Roman" w:cs="Times New Roman"/>
                <w:b/>
                <w:color w:val="000000" w:themeColor="text1"/>
              </w:rPr>
            </w:pPr>
            <w:r w:rsidRPr="00CB705D">
              <w:rPr>
                <w:rFonts w:ascii="Times New Roman" w:hAnsi="Times New Roman" w:cs="Times New Roman"/>
                <w:color w:val="000000" w:themeColor="text1"/>
              </w:rPr>
              <w:tab/>
            </w:r>
            <w:r w:rsidR="00CB705D" w:rsidRPr="00CB705D">
              <w:rPr>
                <w:rFonts w:ascii="Times New Roman" w:hAnsi="Times New Roman" w:cs="Times New Roman"/>
                <w:b/>
                <w:color w:val="000000" w:themeColor="text1"/>
              </w:rPr>
              <w:t>Nogueira-Silva Cristina</w:t>
            </w:r>
          </w:p>
          <w:p w14:paraId="0E0051C1" w14:textId="045CB523" w:rsidR="003069E0" w:rsidRPr="00CB705D" w:rsidRDefault="003069E0" w:rsidP="00CB705D">
            <w:pPr>
              <w:autoSpaceDE w:val="0"/>
              <w:autoSpaceDN w:val="0"/>
              <w:adjustRightInd w:val="0"/>
              <w:spacing w:after="0" w:line="360" w:lineRule="auto"/>
              <w:jc w:val="both"/>
              <w:rPr>
                <w:rFonts w:ascii="Times New Roman" w:hAnsi="Times New Roman" w:cs="Times New Roman"/>
                <w:bCs/>
                <w:color w:val="000000" w:themeColor="text1"/>
                <w:lang w:val="en-GB"/>
              </w:rPr>
            </w:pPr>
          </w:p>
        </w:tc>
        <w:tc>
          <w:tcPr>
            <w:tcW w:w="3510" w:type="dxa"/>
          </w:tcPr>
          <w:p w14:paraId="3D4D1535" w14:textId="581F9B78" w:rsidR="008B4488" w:rsidRPr="00CB705D" w:rsidRDefault="00240F9C" w:rsidP="00CB705D">
            <w:pPr>
              <w:spacing w:line="360" w:lineRule="auto"/>
              <w:jc w:val="both"/>
              <w:rPr>
                <w:rFonts w:ascii="Times New Roman" w:hAnsi="Times New Roman" w:cs="Times New Roman"/>
                <w:color w:val="000000" w:themeColor="text1"/>
              </w:rPr>
            </w:pPr>
            <w:r w:rsidRPr="00CB705D">
              <w:rPr>
                <w:rFonts w:ascii="Times New Roman" w:hAnsi="Times New Roman" w:cs="Times New Roman"/>
                <w:color w:val="000000" w:themeColor="text1"/>
              </w:rPr>
              <w:t xml:space="preserve"> </w:t>
            </w:r>
          </w:p>
        </w:tc>
      </w:tr>
      <w:tr w:rsidR="007B4727" w:rsidRPr="00CB705D" w14:paraId="1E818F0A" w14:textId="77777777" w:rsidTr="007B4727">
        <w:trPr>
          <w:trHeight w:val="413"/>
        </w:trPr>
        <w:tc>
          <w:tcPr>
            <w:tcW w:w="3062" w:type="dxa"/>
          </w:tcPr>
          <w:p w14:paraId="3AE97BDC" w14:textId="6CDD2A31" w:rsidR="008B4488" w:rsidRPr="00CB705D" w:rsidRDefault="00AF6633" w:rsidP="00CB705D">
            <w:pPr>
              <w:spacing w:line="360" w:lineRule="auto"/>
              <w:ind w:left="360"/>
              <w:jc w:val="both"/>
              <w:rPr>
                <w:rFonts w:ascii="Times New Roman" w:hAnsi="Times New Roman" w:cs="Times New Roman"/>
                <w:color w:val="000000" w:themeColor="text1"/>
              </w:rPr>
            </w:pPr>
            <w:r w:rsidRPr="00CB705D">
              <w:rPr>
                <w:rFonts w:ascii="Times New Roman" w:hAnsi="Times New Roman" w:cs="Times New Roman"/>
                <w:color w:val="000000" w:themeColor="text1"/>
              </w:rPr>
              <w:t>Accept: 1</w:t>
            </w:r>
            <w:r w:rsidR="005A7ACE" w:rsidRPr="00CB705D">
              <w:rPr>
                <w:rFonts w:ascii="Times New Roman" w:hAnsi="Times New Roman" w:cs="Times New Roman"/>
                <w:color w:val="000000" w:themeColor="text1"/>
              </w:rPr>
              <w:t xml:space="preserve"> </w:t>
            </w:r>
          </w:p>
        </w:tc>
        <w:tc>
          <w:tcPr>
            <w:tcW w:w="3600" w:type="dxa"/>
          </w:tcPr>
          <w:p w14:paraId="2A4179DF" w14:textId="3707CEA3" w:rsidR="008B4488" w:rsidRPr="00CB705D" w:rsidRDefault="00AF6633" w:rsidP="00CB705D">
            <w:pPr>
              <w:pStyle w:val="ListParagraph"/>
              <w:numPr>
                <w:ilvl w:val="0"/>
                <w:numId w:val="5"/>
              </w:numPr>
              <w:spacing w:line="360" w:lineRule="auto"/>
              <w:jc w:val="both"/>
              <w:rPr>
                <w:rFonts w:ascii="Times New Roman" w:hAnsi="Times New Roman" w:cs="Times New Roman"/>
                <w:b/>
                <w:color w:val="000000" w:themeColor="text1"/>
              </w:rPr>
            </w:pPr>
            <w:r w:rsidRPr="00CB705D">
              <w:rPr>
                <w:rFonts w:ascii="Times New Roman" w:hAnsi="Times New Roman" w:cs="Times New Roman"/>
                <w:b/>
                <w:color w:val="000000" w:themeColor="text1"/>
              </w:rPr>
              <w:t>Minor Revision: 2</w:t>
            </w:r>
          </w:p>
        </w:tc>
        <w:tc>
          <w:tcPr>
            <w:tcW w:w="3510" w:type="dxa"/>
          </w:tcPr>
          <w:p w14:paraId="2CED1669" w14:textId="77777777" w:rsidR="008B4488" w:rsidRPr="00CB705D" w:rsidRDefault="00AF6633" w:rsidP="00CB705D">
            <w:pPr>
              <w:spacing w:line="360" w:lineRule="auto"/>
              <w:jc w:val="both"/>
              <w:rPr>
                <w:rFonts w:ascii="Times New Roman" w:hAnsi="Times New Roman" w:cs="Times New Roman"/>
                <w:color w:val="000000" w:themeColor="text1"/>
              </w:rPr>
            </w:pPr>
            <w:r w:rsidRPr="00CB705D">
              <w:rPr>
                <w:rFonts w:ascii="Times New Roman" w:hAnsi="Times New Roman" w:cs="Times New Roman"/>
                <w:color w:val="000000" w:themeColor="text1"/>
              </w:rPr>
              <w:t>Major Revision: 3</w:t>
            </w:r>
          </w:p>
        </w:tc>
      </w:tr>
      <w:tr w:rsidR="007B4727" w:rsidRPr="00CB705D" w14:paraId="12B3DCF4" w14:textId="77777777" w:rsidTr="003B2769">
        <w:trPr>
          <w:trHeight w:val="440"/>
        </w:trPr>
        <w:tc>
          <w:tcPr>
            <w:tcW w:w="3062" w:type="dxa"/>
          </w:tcPr>
          <w:p w14:paraId="6B5944C0" w14:textId="2C73A727" w:rsidR="00AF6633" w:rsidRPr="00CB705D" w:rsidRDefault="00FA0A35" w:rsidP="00CB705D">
            <w:pPr>
              <w:spacing w:line="360" w:lineRule="auto"/>
              <w:jc w:val="both"/>
              <w:rPr>
                <w:rFonts w:ascii="Times New Roman" w:hAnsi="Times New Roman" w:cs="Times New Roman"/>
                <w:color w:val="000000" w:themeColor="text1"/>
              </w:rPr>
            </w:pPr>
            <w:r w:rsidRPr="00CB705D">
              <w:rPr>
                <w:rFonts w:ascii="Times New Roman" w:hAnsi="Times New Roman" w:cs="Times New Roman"/>
                <w:color w:val="000000" w:themeColor="text1"/>
              </w:rPr>
              <w:t xml:space="preserve">       </w:t>
            </w:r>
            <w:r w:rsidR="00AF6633" w:rsidRPr="00CB705D">
              <w:rPr>
                <w:rFonts w:ascii="Times New Roman" w:hAnsi="Times New Roman" w:cs="Times New Roman"/>
                <w:color w:val="000000" w:themeColor="text1"/>
              </w:rPr>
              <w:t>Reject: 4</w:t>
            </w:r>
          </w:p>
        </w:tc>
        <w:tc>
          <w:tcPr>
            <w:tcW w:w="3600" w:type="dxa"/>
          </w:tcPr>
          <w:p w14:paraId="5AAF7CF3" w14:textId="40029F47" w:rsidR="00AF6633" w:rsidRPr="00CB705D" w:rsidRDefault="00AF6633" w:rsidP="00CB705D">
            <w:pPr>
              <w:spacing w:line="360" w:lineRule="auto"/>
              <w:jc w:val="both"/>
              <w:rPr>
                <w:rFonts w:ascii="Times New Roman" w:hAnsi="Times New Roman" w:cs="Times New Roman"/>
                <w:color w:val="000000" w:themeColor="text1"/>
              </w:rPr>
            </w:pPr>
            <w:r w:rsidRPr="00CB705D">
              <w:rPr>
                <w:rFonts w:ascii="Times New Roman" w:hAnsi="Times New Roman" w:cs="Times New Roman"/>
                <w:color w:val="000000" w:themeColor="text1"/>
              </w:rPr>
              <w:t>Re-revision: 5</w:t>
            </w:r>
          </w:p>
        </w:tc>
        <w:tc>
          <w:tcPr>
            <w:tcW w:w="3510" w:type="dxa"/>
          </w:tcPr>
          <w:p w14:paraId="19595238" w14:textId="77777777" w:rsidR="00AF6633" w:rsidRPr="00CB705D" w:rsidRDefault="00AF6633" w:rsidP="00CB705D">
            <w:pPr>
              <w:spacing w:line="360" w:lineRule="auto"/>
              <w:jc w:val="both"/>
              <w:rPr>
                <w:rFonts w:ascii="Times New Roman" w:hAnsi="Times New Roman" w:cs="Times New Roman"/>
                <w:color w:val="000000" w:themeColor="text1"/>
              </w:rPr>
            </w:pPr>
            <w:r w:rsidRPr="00CB705D">
              <w:rPr>
                <w:rFonts w:ascii="Times New Roman" w:hAnsi="Times New Roman" w:cs="Times New Roman"/>
                <w:color w:val="000000" w:themeColor="text1"/>
              </w:rPr>
              <w:t>Poor Quality: 6</w:t>
            </w:r>
          </w:p>
        </w:tc>
      </w:tr>
      <w:tr w:rsidR="007B4727" w:rsidRPr="00CB705D" w14:paraId="1EE1E661" w14:textId="77777777" w:rsidTr="00DE24E6">
        <w:trPr>
          <w:trHeight w:val="2240"/>
        </w:trPr>
        <w:tc>
          <w:tcPr>
            <w:tcW w:w="10172" w:type="dxa"/>
            <w:gridSpan w:val="3"/>
          </w:tcPr>
          <w:p w14:paraId="145557F6" w14:textId="77777777" w:rsidR="005F1297" w:rsidRDefault="00E9204E" w:rsidP="00CB705D">
            <w:pPr>
              <w:spacing w:line="360" w:lineRule="auto"/>
              <w:jc w:val="both"/>
              <w:rPr>
                <w:rFonts w:ascii="Times New Roman" w:eastAsia="Times New Roman" w:hAnsi="Times New Roman" w:cs="Times New Roman"/>
                <w:b/>
                <w:bCs/>
                <w:color w:val="000000"/>
                <w:shd w:val="clear" w:color="auto" w:fill="FFFFFF"/>
                <w:lang w:val="en-IN" w:eastAsia="en-IN"/>
              </w:rPr>
            </w:pPr>
            <w:r w:rsidRPr="00CB705D">
              <w:rPr>
                <w:rFonts w:ascii="Times New Roman" w:eastAsia="Times New Roman" w:hAnsi="Times New Roman" w:cs="Times New Roman"/>
                <w:b/>
                <w:bCs/>
                <w:color w:val="000000"/>
                <w:shd w:val="clear" w:color="auto" w:fill="FFFFFF"/>
                <w:lang w:val="en-IN" w:eastAsia="en-IN"/>
              </w:rPr>
              <w:t xml:space="preserve">Title: </w:t>
            </w:r>
            <w:r w:rsidR="005F1297" w:rsidRPr="005F1297">
              <w:rPr>
                <w:rFonts w:ascii="Times New Roman" w:eastAsia="Times New Roman" w:hAnsi="Times New Roman" w:cs="Times New Roman"/>
                <w:b/>
                <w:bCs/>
                <w:color w:val="000000"/>
                <w:shd w:val="clear" w:color="auto" w:fill="FFFFFF"/>
                <w:lang w:val="en-IN" w:eastAsia="en-IN"/>
              </w:rPr>
              <w:t>The impact of dienogest (2 mg) on the quality of life of women with endometriosis</w:t>
            </w:r>
          </w:p>
          <w:p w14:paraId="50E7F960" w14:textId="2C820DBA" w:rsidR="007E751C" w:rsidRPr="00CB705D" w:rsidRDefault="00140858" w:rsidP="00CB705D">
            <w:pPr>
              <w:spacing w:line="360" w:lineRule="auto"/>
              <w:jc w:val="both"/>
              <w:rPr>
                <w:rFonts w:ascii="Times New Roman" w:hAnsi="Times New Roman" w:cs="Times New Roman"/>
              </w:rPr>
            </w:pPr>
            <w:bookmarkStart w:id="0" w:name="_GoBack"/>
            <w:bookmarkEnd w:id="0"/>
            <w:r w:rsidRPr="00CB705D">
              <w:rPr>
                <w:rFonts w:ascii="Times New Roman" w:eastAsia="Times New Roman" w:hAnsi="Times New Roman" w:cs="Times New Roman"/>
                <w:bCs/>
                <w:color w:val="000000"/>
                <w:shd w:val="clear" w:color="auto" w:fill="FFFFFF"/>
                <w:lang w:val="en-IN" w:eastAsia="en-IN"/>
              </w:rPr>
              <w:t xml:space="preserve">General Comments </w:t>
            </w:r>
            <w:r w:rsidR="002E69E4" w:rsidRPr="00CB705D">
              <w:rPr>
                <w:rFonts w:ascii="Times New Roman" w:eastAsia="Times New Roman" w:hAnsi="Times New Roman" w:cs="Times New Roman"/>
                <w:bCs/>
                <w:color w:val="000000"/>
                <w:shd w:val="clear" w:color="auto" w:fill="FFFFFF"/>
                <w:lang w:val="en-IN" w:eastAsia="en-IN"/>
              </w:rPr>
              <w:t>from</w:t>
            </w:r>
            <w:r w:rsidRPr="00CB705D">
              <w:rPr>
                <w:rFonts w:ascii="Times New Roman" w:eastAsia="Times New Roman" w:hAnsi="Times New Roman" w:cs="Times New Roman"/>
                <w:bCs/>
                <w:color w:val="000000"/>
                <w:shd w:val="clear" w:color="auto" w:fill="FFFFFF"/>
                <w:lang w:val="en-IN" w:eastAsia="en-IN"/>
              </w:rPr>
              <w:t xml:space="preserve"> Reviewer: </w:t>
            </w:r>
            <w:r w:rsidR="007E751C" w:rsidRPr="00CB705D">
              <w:rPr>
                <w:rFonts w:ascii="Times New Roman" w:hAnsi="Times New Roman" w:cs="Times New Roman"/>
              </w:rPr>
              <w:t>The study complements other studies that evaluated the effect of dienogest substance with progestogenic effect in women with manifest endometriosis. The fact that it evaluates the improvement or not of the quality of life is a particularly important aspect in any medical treatment</w:t>
            </w:r>
          </w:p>
          <w:p w14:paraId="15792871" w14:textId="77777777" w:rsidR="007E751C" w:rsidRPr="00CB705D" w:rsidRDefault="007E751C" w:rsidP="00CB705D">
            <w:pPr>
              <w:spacing w:line="360" w:lineRule="auto"/>
              <w:jc w:val="both"/>
              <w:rPr>
                <w:rFonts w:ascii="Times New Roman" w:hAnsi="Times New Roman" w:cs="Times New Roman"/>
              </w:rPr>
            </w:pPr>
            <w:r w:rsidRPr="00CB705D">
              <w:rPr>
                <w:rFonts w:ascii="Times New Roman" w:hAnsi="Times New Roman" w:cs="Times New Roman"/>
              </w:rPr>
              <w:t>This is a short study that investigates the effects of dienogest in improving the QOL of endometriosis patients. However, this is not an interventional study but an observational study where patients were treated with dienogest as part of their routine clinical care.</w:t>
            </w:r>
          </w:p>
          <w:p w14:paraId="56BEB613" w14:textId="77777777" w:rsidR="007E751C" w:rsidRPr="00CB705D" w:rsidRDefault="00140858" w:rsidP="00CB705D">
            <w:pPr>
              <w:spacing w:line="360" w:lineRule="auto"/>
              <w:jc w:val="both"/>
              <w:rPr>
                <w:rFonts w:ascii="Times New Roman" w:hAnsi="Times New Roman" w:cs="Times New Roman"/>
                <w:color w:val="000000" w:themeColor="text1"/>
                <w:shd w:val="clear" w:color="auto" w:fill="F9F9F9"/>
              </w:rPr>
            </w:pPr>
            <w:r w:rsidRPr="00CB705D">
              <w:rPr>
                <w:rFonts w:ascii="Times New Roman" w:eastAsia="Times New Roman" w:hAnsi="Times New Roman" w:cs="Times New Roman"/>
                <w:bCs/>
                <w:color w:val="000000"/>
                <w:shd w:val="clear" w:color="auto" w:fill="FFFFFF"/>
                <w:lang w:val="en-IN" w:eastAsia="en-IN"/>
              </w:rPr>
              <w:t xml:space="preserve">Introduction: </w:t>
            </w:r>
            <w:r w:rsidR="007E751C" w:rsidRPr="00CB705D">
              <w:rPr>
                <w:rFonts w:ascii="Times New Roman" w:hAnsi="Times New Roman" w:cs="Times New Roman"/>
                <w:color w:val="000000" w:themeColor="text1"/>
                <w:shd w:val="clear" w:color="auto" w:fill="F9F9F9"/>
              </w:rPr>
              <w:t>In the introduction, the definition of endometriosis is updated, with brief data on the frequency of the disease, the diagnosis, the various manifestations of the disease, the treatments used and their effectiveness, remembering that the object of the study, namely the substance dienogest, has already been studied in endometriosis. It is noted that it has not been studied from the point of view of improving or not the quality of life. The purpose of the study is shown by applying the EHP-30 questionnaire</w:t>
            </w:r>
          </w:p>
          <w:p w14:paraId="6D5BE15F" w14:textId="77777777" w:rsidR="007E751C" w:rsidRPr="00CB705D" w:rsidRDefault="007E751C" w:rsidP="00CB705D">
            <w:pPr>
              <w:spacing w:line="360" w:lineRule="auto"/>
              <w:jc w:val="both"/>
              <w:rPr>
                <w:rFonts w:ascii="Times New Roman" w:hAnsi="Times New Roman" w:cs="Times New Roman"/>
                <w:color w:val="000000" w:themeColor="text1"/>
                <w:shd w:val="clear" w:color="auto" w:fill="F9F9F9"/>
              </w:rPr>
            </w:pPr>
            <w:r w:rsidRPr="00CB705D">
              <w:rPr>
                <w:rFonts w:ascii="Times New Roman" w:hAnsi="Times New Roman" w:cs="Times New Roman"/>
                <w:color w:val="000000" w:themeColor="text1"/>
                <w:shd w:val="clear" w:color="auto" w:fill="F9F9F9"/>
              </w:rPr>
              <w:tab/>
              <w:t>In line 53, maybe ‘as no effective available medicine exists ’could not be stated. Several treatment methods have been applied around the world, and clinical researches as well medical basic researches bas been carried out to discuss the effectiveness of the treatment methods.</w:t>
            </w:r>
          </w:p>
          <w:p w14:paraId="04D44C67" w14:textId="77777777" w:rsidR="007E751C" w:rsidRPr="00CB705D" w:rsidRDefault="007E751C" w:rsidP="00CB705D">
            <w:pPr>
              <w:spacing w:line="360" w:lineRule="auto"/>
              <w:jc w:val="both"/>
              <w:rPr>
                <w:rFonts w:ascii="Times New Roman" w:hAnsi="Times New Roman" w:cs="Times New Roman"/>
                <w:color w:val="000000" w:themeColor="text1"/>
                <w:shd w:val="clear" w:color="auto" w:fill="F9F9F9"/>
              </w:rPr>
            </w:pPr>
            <w:r w:rsidRPr="00CB705D">
              <w:rPr>
                <w:rFonts w:ascii="Times New Roman" w:hAnsi="Times New Roman" w:cs="Times New Roman"/>
                <w:color w:val="000000" w:themeColor="text1"/>
                <w:shd w:val="clear" w:color="auto" w:fill="F9F9F9"/>
              </w:rPr>
              <w:tab/>
              <w:t>Provides adequate background, however the authors completely avoided previous studies published in the introduction and discussion. Those studies should be included.</w:t>
            </w:r>
          </w:p>
          <w:p w14:paraId="58480751" w14:textId="77777777" w:rsidR="00042D56" w:rsidRPr="00CB705D" w:rsidRDefault="00140858"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 xml:space="preserve">Methodology: </w:t>
            </w:r>
            <w:r w:rsidR="00042D56" w:rsidRPr="00CB705D">
              <w:rPr>
                <w:rFonts w:ascii="Times New Roman" w:eastAsia="Times New Roman" w:hAnsi="Times New Roman" w:cs="Times New Roman"/>
                <w:bCs/>
                <w:color w:val="000000"/>
                <w:shd w:val="clear" w:color="auto" w:fill="FFFFFF"/>
                <w:lang w:val="en-IN" w:eastAsia="en-IN"/>
              </w:rPr>
              <w:t>Regarding the methodology, we would make the observation that there is a weak point of the study: a control group with endometriosis to which a placebo drug is administered is not taken into account. By comparison, the observed aspects would be evaluated even better</w:t>
            </w:r>
          </w:p>
          <w:p w14:paraId="5E4D99A6" w14:textId="77777777" w:rsidR="00042D56"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ab/>
              <w:t xml:space="preserve">Authors could have observed patients where dienogest was not included as part of the routine treatment as a control group. Provide the institution from where ethical clearance was obtained </w:t>
            </w:r>
          </w:p>
          <w:p w14:paraId="620C4C5F" w14:textId="77777777" w:rsidR="00042D56"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lastRenderedPageBreak/>
              <w:t xml:space="preserve">(1) The methods to diagnose endometriosis should be more detailed. Is ultrasound diagnosis included in the cinical diagnosis? Not all patients with pelvic pain can be diagnosed with endometriosis. </w:t>
            </w:r>
          </w:p>
          <w:p w14:paraId="0CDAB4E7" w14:textId="77777777" w:rsidR="00042D56"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 xml:space="preserve">(2) What about the inclusion criteria about baseline characteristics? Whether cases with premenopausal period could be included in the study? </w:t>
            </w:r>
          </w:p>
          <w:p w14:paraId="3D5AB3F8" w14:textId="77777777" w:rsidR="00042D56"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(3) Endometriosis includes ovary endometriosis, pelvic endometriosis, DIE and adenomyosis. Different baseline characteristics could increase the bias among the cases, which could reduce the importance as well as the realness of the research finding.</w:t>
            </w:r>
          </w:p>
          <w:p w14:paraId="5BB717D2" w14:textId="77777777" w:rsidR="00042D56"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(4) If you mention a drug or instrument, you must give both the generic name and the trade name and provide the name and address of the manufacturer. Such as dienogest in this study.</w:t>
            </w:r>
          </w:p>
          <w:p w14:paraId="5A76FEB6" w14:textId="1A19AE41" w:rsidR="002E69E4"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(5) Side effect should be recorded as well.</w:t>
            </w:r>
          </w:p>
          <w:p w14:paraId="3277FEA3" w14:textId="77777777" w:rsidR="00042D56" w:rsidRPr="00CB705D" w:rsidRDefault="00140858" w:rsidP="00CB705D">
            <w:pPr>
              <w:spacing w:line="360" w:lineRule="auto"/>
              <w:jc w:val="both"/>
              <w:rPr>
                <w:rFonts w:ascii="Times New Roman" w:hAnsi="Times New Roman" w:cs="Times New Roman"/>
              </w:rPr>
            </w:pPr>
            <w:r w:rsidRPr="00CB705D">
              <w:rPr>
                <w:rFonts w:ascii="Times New Roman" w:eastAsia="Times New Roman" w:hAnsi="Times New Roman" w:cs="Times New Roman"/>
                <w:bCs/>
                <w:color w:val="000000"/>
                <w:shd w:val="clear" w:color="auto" w:fill="FFFFFF"/>
                <w:lang w:val="en-IN" w:eastAsia="en-IN"/>
              </w:rPr>
              <w:t xml:space="preserve">Results: </w:t>
            </w:r>
            <w:r w:rsidR="00042D56" w:rsidRPr="00CB705D">
              <w:rPr>
                <w:rFonts w:ascii="Times New Roman" w:hAnsi="Times New Roman" w:cs="Times New Roman"/>
              </w:rPr>
              <w:t>The results are clear through the methodology used and possible to interpret; we are not sure what the authors mean when they say 'improvement'? Improvement compared to what?</w:t>
            </w:r>
          </w:p>
          <w:p w14:paraId="25FD3BF4" w14:textId="77777777" w:rsidR="00042D56" w:rsidRPr="00CB705D" w:rsidRDefault="00140858"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 xml:space="preserve">Discussion: </w:t>
            </w:r>
            <w:r w:rsidR="00042D56" w:rsidRPr="00CB705D">
              <w:rPr>
                <w:rFonts w:ascii="Times New Roman" w:eastAsia="Times New Roman" w:hAnsi="Times New Roman" w:cs="Times New Roman"/>
                <w:bCs/>
                <w:color w:val="000000"/>
                <w:shd w:val="clear" w:color="auto" w:fill="FFFFFF"/>
                <w:lang w:val="en-IN" w:eastAsia="en-IN"/>
              </w:rPr>
              <w:t>Please Include previous studies published on dienogest effect on QOL of endometriosis patients.</w:t>
            </w:r>
          </w:p>
          <w:p w14:paraId="7EF1C8B1" w14:textId="77777777" w:rsidR="00042D56"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 xml:space="preserve">(1) In line 172, ‘There is still no effective treatment for endometriosis’. This might not be appropriate.  </w:t>
            </w:r>
          </w:p>
          <w:p w14:paraId="1CAD3254" w14:textId="77777777" w:rsidR="00042D56"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 xml:space="preserve">(2) The mechanism of dienogest in treating the endometriosis should be described.  </w:t>
            </w:r>
          </w:p>
          <w:p w14:paraId="02FAABE0" w14:textId="77777777" w:rsidR="00042D56" w:rsidRPr="00CB705D" w:rsidRDefault="00042D5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(3) The number of the cases included in final analysis was still small even though the study was multicentre and this may weaken the persuasiveness of the stated findings.</w:t>
            </w:r>
          </w:p>
          <w:p w14:paraId="3E5F951D" w14:textId="77777777" w:rsidR="00CB705D" w:rsidRPr="00CB705D" w:rsidRDefault="00CB705D"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 xml:space="preserve">Conclusion: </w:t>
            </w:r>
            <w:r w:rsidRPr="00CB705D">
              <w:rPr>
                <w:rFonts w:ascii="Times New Roman" w:eastAsia="Times New Roman" w:hAnsi="Times New Roman" w:cs="Times New Roman"/>
                <w:bCs/>
                <w:color w:val="000000"/>
                <w:shd w:val="clear" w:color="auto" w:fill="FFFFFF"/>
                <w:lang w:val="en-IN" w:eastAsia="en-IN"/>
              </w:rPr>
              <w:t>The strong conclusion of the study is very well emphasized, namely that dienogest therapy improves the quality of life from the first three months of treatment</w:t>
            </w:r>
          </w:p>
          <w:p w14:paraId="57067523" w14:textId="73E850AD" w:rsidR="00042D56" w:rsidRPr="00CB705D" w:rsidRDefault="00CB705D"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ab/>
              <w:t>Please explain what was used as a comparison groups to conclude there was improvement, no change, or deterioration.</w:t>
            </w:r>
          </w:p>
          <w:p w14:paraId="1EEC568E" w14:textId="65A07070" w:rsidR="00DE24E6" w:rsidRPr="00CB705D" w:rsidRDefault="00DE24E6" w:rsidP="00CB705D">
            <w:pPr>
              <w:spacing w:line="360" w:lineRule="auto"/>
              <w:jc w:val="both"/>
              <w:rPr>
                <w:rFonts w:ascii="Times New Roman" w:eastAsia="Times New Roman" w:hAnsi="Times New Roman" w:cs="Times New Roman"/>
                <w:bCs/>
                <w:color w:val="000000"/>
                <w:shd w:val="clear" w:color="auto" w:fill="FFFFFF"/>
                <w:lang w:val="en-IN" w:eastAsia="en-IN"/>
              </w:rPr>
            </w:pPr>
            <w:r w:rsidRPr="00CB705D">
              <w:rPr>
                <w:rFonts w:ascii="Times New Roman" w:eastAsia="Times New Roman" w:hAnsi="Times New Roman" w:cs="Times New Roman"/>
                <w:bCs/>
                <w:color w:val="000000"/>
                <w:shd w:val="clear" w:color="auto" w:fill="FFFFFF"/>
                <w:lang w:val="en-IN" w:eastAsia="en-IN"/>
              </w:rPr>
              <w:t xml:space="preserve">The article can be published after minor revision. </w:t>
            </w:r>
          </w:p>
          <w:p w14:paraId="6E32B26E" w14:textId="77777777" w:rsidR="0049531E" w:rsidRPr="00CB705D" w:rsidRDefault="0049531E" w:rsidP="00CB705D">
            <w:pPr>
              <w:spacing w:line="360" w:lineRule="auto"/>
              <w:jc w:val="both"/>
              <w:rPr>
                <w:rFonts w:ascii="Times New Roman" w:eastAsia="Times New Roman" w:hAnsi="Times New Roman" w:cs="Times New Roman"/>
                <w:bCs/>
                <w:color w:val="000000"/>
                <w:shd w:val="clear" w:color="auto" w:fill="FFFFFF"/>
                <w:lang w:val="en-IN" w:eastAsia="en-IN"/>
              </w:rPr>
            </w:pPr>
          </w:p>
          <w:p w14:paraId="16016FAA" w14:textId="77777777" w:rsidR="0049531E" w:rsidRPr="00CB705D" w:rsidRDefault="0049531E" w:rsidP="00CB705D">
            <w:pPr>
              <w:spacing w:line="360" w:lineRule="auto"/>
              <w:jc w:val="both"/>
              <w:rPr>
                <w:rFonts w:ascii="Times New Roman" w:eastAsia="Times New Roman" w:hAnsi="Times New Roman" w:cs="Times New Roman"/>
                <w:bCs/>
                <w:color w:val="000000"/>
                <w:shd w:val="clear" w:color="auto" w:fill="FFFFFF"/>
                <w:lang w:val="en-IN" w:eastAsia="en-IN"/>
              </w:rPr>
            </w:pPr>
          </w:p>
          <w:p w14:paraId="387941E6" w14:textId="74A77D36" w:rsidR="0049531E" w:rsidRPr="00CB705D" w:rsidRDefault="0049531E" w:rsidP="00CB705D">
            <w:pPr>
              <w:spacing w:line="360" w:lineRule="auto"/>
              <w:jc w:val="both"/>
              <w:rPr>
                <w:rFonts w:ascii="Times New Roman" w:eastAsia="Times New Roman" w:hAnsi="Times New Roman" w:cs="Times New Roman"/>
                <w:bCs/>
                <w:color w:val="000000"/>
                <w:shd w:val="clear" w:color="auto" w:fill="FFFFFF"/>
                <w:lang w:val="en-IN" w:eastAsia="en-IN"/>
              </w:rPr>
            </w:pPr>
          </w:p>
        </w:tc>
      </w:tr>
    </w:tbl>
    <w:p w14:paraId="5B4FD833" w14:textId="77777777" w:rsidR="008B4488" w:rsidRPr="00CB705D" w:rsidRDefault="008B4488" w:rsidP="00CB705D">
      <w:pPr>
        <w:spacing w:line="360" w:lineRule="auto"/>
        <w:jc w:val="both"/>
        <w:rPr>
          <w:rFonts w:ascii="Times New Roman" w:hAnsi="Times New Roman" w:cs="Times New Roman"/>
          <w:color w:val="000000" w:themeColor="text1"/>
        </w:rPr>
      </w:pPr>
    </w:p>
    <w:sectPr w:rsidR="008B4488" w:rsidRPr="00CB705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A3089" w14:textId="77777777" w:rsidR="00E874A2" w:rsidRDefault="00E874A2" w:rsidP="00F65AB0">
      <w:pPr>
        <w:spacing w:after="0" w:line="240" w:lineRule="auto"/>
      </w:pPr>
      <w:r>
        <w:separator/>
      </w:r>
    </w:p>
  </w:endnote>
  <w:endnote w:type="continuationSeparator" w:id="0">
    <w:p w14:paraId="758A1F57" w14:textId="77777777" w:rsidR="00E874A2" w:rsidRDefault="00E874A2"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4A2CC" w14:textId="77777777" w:rsidR="00E874A2" w:rsidRDefault="00E874A2" w:rsidP="00F65AB0">
      <w:pPr>
        <w:spacing w:after="0" w:line="240" w:lineRule="auto"/>
      </w:pPr>
      <w:r>
        <w:separator/>
      </w:r>
    </w:p>
  </w:footnote>
  <w:footnote w:type="continuationSeparator" w:id="0">
    <w:p w14:paraId="4B1ACD77" w14:textId="77777777" w:rsidR="00E874A2" w:rsidRDefault="00E874A2"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0"/>
  </w:num>
  <w:num w:numId="9">
    <w:abstractNumId w:val="11"/>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74BB"/>
    <w:rsid w:val="00014C71"/>
    <w:rsid w:val="00017665"/>
    <w:rsid w:val="00020171"/>
    <w:rsid w:val="00022642"/>
    <w:rsid w:val="000259A0"/>
    <w:rsid w:val="000321C7"/>
    <w:rsid w:val="000400DC"/>
    <w:rsid w:val="00042D56"/>
    <w:rsid w:val="000431E8"/>
    <w:rsid w:val="00044822"/>
    <w:rsid w:val="000457B6"/>
    <w:rsid w:val="0005082C"/>
    <w:rsid w:val="00053B1E"/>
    <w:rsid w:val="000556B9"/>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657D"/>
    <w:rsid w:val="000B6E05"/>
    <w:rsid w:val="000D4CD0"/>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77C2"/>
    <w:rsid w:val="00153366"/>
    <w:rsid w:val="001608D1"/>
    <w:rsid w:val="0016648E"/>
    <w:rsid w:val="00170D72"/>
    <w:rsid w:val="00170E3E"/>
    <w:rsid w:val="00176BD8"/>
    <w:rsid w:val="00184F10"/>
    <w:rsid w:val="001934E3"/>
    <w:rsid w:val="00196D32"/>
    <w:rsid w:val="001B78D9"/>
    <w:rsid w:val="001C1CFA"/>
    <w:rsid w:val="001C69E1"/>
    <w:rsid w:val="001D3231"/>
    <w:rsid w:val="001D4D53"/>
    <w:rsid w:val="001D6421"/>
    <w:rsid w:val="001E7D0D"/>
    <w:rsid w:val="001F1ED3"/>
    <w:rsid w:val="00201F6F"/>
    <w:rsid w:val="00203216"/>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3B97"/>
    <w:rsid w:val="002D4562"/>
    <w:rsid w:val="002E41A1"/>
    <w:rsid w:val="002E69E4"/>
    <w:rsid w:val="002E7F20"/>
    <w:rsid w:val="002F4AB6"/>
    <w:rsid w:val="00304310"/>
    <w:rsid w:val="003069E0"/>
    <w:rsid w:val="00316A94"/>
    <w:rsid w:val="00325C41"/>
    <w:rsid w:val="00330297"/>
    <w:rsid w:val="00330C8F"/>
    <w:rsid w:val="00333907"/>
    <w:rsid w:val="003378AC"/>
    <w:rsid w:val="00342A2D"/>
    <w:rsid w:val="00351C1F"/>
    <w:rsid w:val="00353C2B"/>
    <w:rsid w:val="003570F3"/>
    <w:rsid w:val="00357AAB"/>
    <w:rsid w:val="003604A0"/>
    <w:rsid w:val="00360C08"/>
    <w:rsid w:val="00363186"/>
    <w:rsid w:val="003653C6"/>
    <w:rsid w:val="00367FB9"/>
    <w:rsid w:val="00391FEF"/>
    <w:rsid w:val="00395330"/>
    <w:rsid w:val="003A5484"/>
    <w:rsid w:val="003B2769"/>
    <w:rsid w:val="003C2DA4"/>
    <w:rsid w:val="003C42FF"/>
    <w:rsid w:val="003C6542"/>
    <w:rsid w:val="003E3470"/>
    <w:rsid w:val="003E40DF"/>
    <w:rsid w:val="003E63CE"/>
    <w:rsid w:val="003E641A"/>
    <w:rsid w:val="003F4FD2"/>
    <w:rsid w:val="00405713"/>
    <w:rsid w:val="00406062"/>
    <w:rsid w:val="00427F69"/>
    <w:rsid w:val="00430795"/>
    <w:rsid w:val="00433975"/>
    <w:rsid w:val="00436A3D"/>
    <w:rsid w:val="00442808"/>
    <w:rsid w:val="00445057"/>
    <w:rsid w:val="00452E67"/>
    <w:rsid w:val="00455AD6"/>
    <w:rsid w:val="00462877"/>
    <w:rsid w:val="004726E9"/>
    <w:rsid w:val="004740BF"/>
    <w:rsid w:val="004860A8"/>
    <w:rsid w:val="00487297"/>
    <w:rsid w:val="0049531E"/>
    <w:rsid w:val="004A3AA5"/>
    <w:rsid w:val="004A6239"/>
    <w:rsid w:val="004E685A"/>
    <w:rsid w:val="004F3E6C"/>
    <w:rsid w:val="004F4330"/>
    <w:rsid w:val="00507DC4"/>
    <w:rsid w:val="00513B0A"/>
    <w:rsid w:val="00515727"/>
    <w:rsid w:val="00517DEE"/>
    <w:rsid w:val="00527526"/>
    <w:rsid w:val="00527645"/>
    <w:rsid w:val="005527AD"/>
    <w:rsid w:val="00557E5D"/>
    <w:rsid w:val="005636D6"/>
    <w:rsid w:val="005731C2"/>
    <w:rsid w:val="00575594"/>
    <w:rsid w:val="00576D4A"/>
    <w:rsid w:val="00581FF0"/>
    <w:rsid w:val="00584D8C"/>
    <w:rsid w:val="005921AE"/>
    <w:rsid w:val="00592E03"/>
    <w:rsid w:val="005A4408"/>
    <w:rsid w:val="005A6CDC"/>
    <w:rsid w:val="005A7ACE"/>
    <w:rsid w:val="005C09BF"/>
    <w:rsid w:val="005C1091"/>
    <w:rsid w:val="005C59E4"/>
    <w:rsid w:val="005D72EB"/>
    <w:rsid w:val="005D7FCF"/>
    <w:rsid w:val="005F1297"/>
    <w:rsid w:val="005F3BA8"/>
    <w:rsid w:val="00600502"/>
    <w:rsid w:val="006019BB"/>
    <w:rsid w:val="00605F6B"/>
    <w:rsid w:val="006109E9"/>
    <w:rsid w:val="0061104A"/>
    <w:rsid w:val="00622162"/>
    <w:rsid w:val="006303D8"/>
    <w:rsid w:val="0063636F"/>
    <w:rsid w:val="00641CA9"/>
    <w:rsid w:val="00647C6A"/>
    <w:rsid w:val="00653DBF"/>
    <w:rsid w:val="00654530"/>
    <w:rsid w:val="00655FCD"/>
    <w:rsid w:val="006724B5"/>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154B8"/>
    <w:rsid w:val="00716749"/>
    <w:rsid w:val="00717518"/>
    <w:rsid w:val="00717DD7"/>
    <w:rsid w:val="00722B4E"/>
    <w:rsid w:val="00723200"/>
    <w:rsid w:val="007242BC"/>
    <w:rsid w:val="00724632"/>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A0008"/>
    <w:rsid w:val="007B4727"/>
    <w:rsid w:val="007D3453"/>
    <w:rsid w:val="007E2EB8"/>
    <w:rsid w:val="007E5961"/>
    <w:rsid w:val="007E6637"/>
    <w:rsid w:val="007E751C"/>
    <w:rsid w:val="007E7E43"/>
    <w:rsid w:val="007F03CA"/>
    <w:rsid w:val="007F03E1"/>
    <w:rsid w:val="007F0836"/>
    <w:rsid w:val="00802EDD"/>
    <w:rsid w:val="008064AD"/>
    <w:rsid w:val="00812DAE"/>
    <w:rsid w:val="008134EC"/>
    <w:rsid w:val="008157C8"/>
    <w:rsid w:val="00821092"/>
    <w:rsid w:val="00822A97"/>
    <w:rsid w:val="00823FCD"/>
    <w:rsid w:val="00833D20"/>
    <w:rsid w:val="008412D2"/>
    <w:rsid w:val="00844E5F"/>
    <w:rsid w:val="008472A2"/>
    <w:rsid w:val="00847796"/>
    <w:rsid w:val="00882931"/>
    <w:rsid w:val="00886D71"/>
    <w:rsid w:val="00895735"/>
    <w:rsid w:val="008B4488"/>
    <w:rsid w:val="008B6FAA"/>
    <w:rsid w:val="008D03F1"/>
    <w:rsid w:val="008D3533"/>
    <w:rsid w:val="008E1089"/>
    <w:rsid w:val="008E22AF"/>
    <w:rsid w:val="008E492C"/>
    <w:rsid w:val="00903CFC"/>
    <w:rsid w:val="00903E21"/>
    <w:rsid w:val="009108FB"/>
    <w:rsid w:val="009134DE"/>
    <w:rsid w:val="00916B2C"/>
    <w:rsid w:val="009333C8"/>
    <w:rsid w:val="0093371C"/>
    <w:rsid w:val="009359DF"/>
    <w:rsid w:val="009452B0"/>
    <w:rsid w:val="00955CD2"/>
    <w:rsid w:val="009727D7"/>
    <w:rsid w:val="00976D27"/>
    <w:rsid w:val="00982A3B"/>
    <w:rsid w:val="009830A5"/>
    <w:rsid w:val="009A2D7F"/>
    <w:rsid w:val="009A4E8E"/>
    <w:rsid w:val="009A72E2"/>
    <w:rsid w:val="009C0302"/>
    <w:rsid w:val="009C1976"/>
    <w:rsid w:val="009C3B36"/>
    <w:rsid w:val="009C72D3"/>
    <w:rsid w:val="009E66B8"/>
    <w:rsid w:val="009F18B7"/>
    <w:rsid w:val="00A01660"/>
    <w:rsid w:val="00A016F7"/>
    <w:rsid w:val="00A1319E"/>
    <w:rsid w:val="00A151D5"/>
    <w:rsid w:val="00A22728"/>
    <w:rsid w:val="00A23721"/>
    <w:rsid w:val="00A37F5C"/>
    <w:rsid w:val="00A4511C"/>
    <w:rsid w:val="00A546D4"/>
    <w:rsid w:val="00A62DB3"/>
    <w:rsid w:val="00A65E83"/>
    <w:rsid w:val="00A6677E"/>
    <w:rsid w:val="00A67FDE"/>
    <w:rsid w:val="00A72504"/>
    <w:rsid w:val="00A74AF7"/>
    <w:rsid w:val="00A843C5"/>
    <w:rsid w:val="00A960E7"/>
    <w:rsid w:val="00AA1FC0"/>
    <w:rsid w:val="00AA7693"/>
    <w:rsid w:val="00AB707D"/>
    <w:rsid w:val="00AC374C"/>
    <w:rsid w:val="00AC46E7"/>
    <w:rsid w:val="00AC6BD7"/>
    <w:rsid w:val="00AC7AE5"/>
    <w:rsid w:val="00AD3141"/>
    <w:rsid w:val="00AE5C6A"/>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B33F8"/>
    <w:rsid w:val="00BB6496"/>
    <w:rsid w:val="00BB659B"/>
    <w:rsid w:val="00BC035E"/>
    <w:rsid w:val="00BC4993"/>
    <w:rsid w:val="00BC767D"/>
    <w:rsid w:val="00BD5ADD"/>
    <w:rsid w:val="00BE148D"/>
    <w:rsid w:val="00BE1BE2"/>
    <w:rsid w:val="00BE3728"/>
    <w:rsid w:val="00BF0F76"/>
    <w:rsid w:val="00BF199D"/>
    <w:rsid w:val="00C11AC0"/>
    <w:rsid w:val="00C16DBD"/>
    <w:rsid w:val="00C21D1D"/>
    <w:rsid w:val="00C242DB"/>
    <w:rsid w:val="00C24704"/>
    <w:rsid w:val="00C24BA2"/>
    <w:rsid w:val="00C5151C"/>
    <w:rsid w:val="00C51DFB"/>
    <w:rsid w:val="00C54EE9"/>
    <w:rsid w:val="00C60A17"/>
    <w:rsid w:val="00C73CB1"/>
    <w:rsid w:val="00C8007C"/>
    <w:rsid w:val="00C84A5D"/>
    <w:rsid w:val="00CA6140"/>
    <w:rsid w:val="00CB012E"/>
    <w:rsid w:val="00CB53D9"/>
    <w:rsid w:val="00CB705D"/>
    <w:rsid w:val="00CB75F8"/>
    <w:rsid w:val="00CC0027"/>
    <w:rsid w:val="00CC2D31"/>
    <w:rsid w:val="00CC6E5D"/>
    <w:rsid w:val="00CD7803"/>
    <w:rsid w:val="00CF02C6"/>
    <w:rsid w:val="00CF34AE"/>
    <w:rsid w:val="00D04009"/>
    <w:rsid w:val="00D139E0"/>
    <w:rsid w:val="00D154FB"/>
    <w:rsid w:val="00D155A9"/>
    <w:rsid w:val="00D211DD"/>
    <w:rsid w:val="00D25D55"/>
    <w:rsid w:val="00D365C7"/>
    <w:rsid w:val="00D370CF"/>
    <w:rsid w:val="00D411DC"/>
    <w:rsid w:val="00D415D5"/>
    <w:rsid w:val="00D64761"/>
    <w:rsid w:val="00D92A64"/>
    <w:rsid w:val="00D940FC"/>
    <w:rsid w:val="00DA64E1"/>
    <w:rsid w:val="00DB4805"/>
    <w:rsid w:val="00DB6598"/>
    <w:rsid w:val="00DB7D9F"/>
    <w:rsid w:val="00DC6727"/>
    <w:rsid w:val="00DD6B57"/>
    <w:rsid w:val="00DD6F7C"/>
    <w:rsid w:val="00DE1583"/>
    <w:rsid w:val="00DE24E6"/>
    <w:rsid w:val="00DF4FE7"/>
    <w:rsid w:val="00DF5992"/>
    <w:rsid w:val="00E26DFF"/>
    <w:rsid w:val="00E41D86"/>
    <w:rsid w:val="00E41E12"/>
    <w:rsid w:val="00E420A0"/>
    <w:rsid w:val="00E542EC"/>
    <w:rsid w:val="00E62AFE"/>
    <w:rsid w:val="00E667CC"/>
    <w:rsid w:val="00E70F16"/>
    <w:rsid w:val="00E738BD"/>
    <w:rsid w:val="00E81A95"/>
    <w:rsid w:val="00E82C4E"/>
    <w:rsid w:val="00E86BEB"/>
    <w:rsid w:val="00E874A2"/>
    <w:rsid w:val="00E9204E"/>
    <w:rsid w:val="00E9230E"/>
    <w:rsid w:val="00E963B6"/>
    <w:rsid w:val="00EA2200"/>
    <w:rsid w:val="00EB2464"/>
    <w:rsid w:val="00EB3E7C"/>
    <w:rsid w:val="00EC02F1"/>
    <w:rsid w:val="00EC5DC2"/>
    <w:rsid w:val="00ED0CFE"/>
    <w:rsid w:val="00ED5DAB"/>
    <w:rsid w:val="00ED60F3"/>
    <w:rsid w:val="00EE4B5E"/>
    <w:rsid w:val="00EE6C65"/>
    <w:rsid w:val="00EF5935"/>
    <w:rsid w:val="00F0701D"/>
    <w:rsid w:val="00F13ED7"/>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CDF"/>
    <w:rsid w:val="00FB43D3"/>
    <w:rsid w:val="00FB5370"/>
    <w:rsid w:val="00FC53AD"/>
    <w:rsid w:val="00FD1551"/>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294524767">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2023-02-21T13:39:00Z</dcterms:created>
  <dcterms:modified xsi:type="dcterms:W3CDTF">2023-02-21T13:39:00Z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